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6EC47" w14:textId="43136FA7" w:rsidR="006D39AB" w:rsidRPr="009E7423" w:rsidRDefault="006D39AB" w:rsidP="008F7594">
      <w:pPr>
        <w:autoSpaceDE w:val="0"/>
        <w:autoSpaceDN w:val="0"/>
        <w:adjustRightInd w:val="0"/>
        <w:spacing w:after="0" w:line="240" w:lineRule="auto"/>
        <w:jc w:val="center"/>
        <w:outlineLvl w:val="4"/>
        <w:rPr>
          <w:rFonts w:cstheme="minorHAnsi"/>
          <w:b/>
          <w:color w:val="000000"/>
        </w:rPr>
      </w:pPr>
      <w:r w:rsidRPr="009E7423">
        <w:rPr>
          <w:rFonts w:eastAsiaTheme="minorEastAsia"/>
          <w:b/>
          <w:bCs/>
          <w:color w:val="000000"/>
        </w:rPr>
        <w:t>ROLES IN THE PREPARATION</w:t>
      </w:r>
      <w:r w:rsidR="58883CC9" w:rsidRPr="009E7423">
        <w:rPr>
          <w:rFonts w:eastAsiaTheme="minorEastAsia"/>
          <w:b/>
          <w:bCs/>
          <w:color w:val="000000"/>
        </w:rPr>
        <w:t>,</w:t>
      </w:r>
      <w:r w:rsidRPr="009E7423">
        <w:rPr>
          <w:rFonts w:eastAsiaTheme="minorEastAsia"/>
          <w:b/>
          <w:bCs/>
          <w:color w:val="000000"/>
        </w:rPr>
        <w:t xml:space="preserve"> SUBMISSION </w:t>
      </w:r>
      <w:r w:rsidR="58883CC9" w:rsidRPr="009E7423">
        <w:rPr>
          <w:rFonts w:eastAsiaTheme="minorEastAsia"/>
          <w:b/>
          <w:bCs/>
          <w:color w:val="000000"/>
        </w:rPr>
        <w:t>AND OVERSIGHT</w:t>
      </w:r>
    </w:p>
    <w:p w14:paraId="19D32E52" w14:textId="5BAF3EE5" w:rsidR="007F67A5" w:rsidRPr="009E7423" w:rsidRDefault="006D39AB" w:rsidP="00A57497">
      <w:pPr>
        <w:autoSpaceDE w:val="0"/>
        <w:autoSpaceDN w:val="0"/>
        <w:adjustRightInd w:val="0"/>
        <w:spacing w:after="0" w:line="240" w:lineRule="auto"/>
        <w:jc w:val="center"/>
        <w:outlineLvl w:val="4"/>
        <w:rPr>
          <w:rFonts w:cstheme="minorHAnsi"/>
          <w:b/>
          <w:color w:val="000000"/>
        </w:rPr>
      </w:pPr>
      <w:r w:rsidRPr="009E7423">
        <w:rPr>
          <w:rFonts w:eastAsiaTheme="minorEastAsia"/>
          <w:b/>
          <w:bCs/>
          <w:color w:val="000000"/>
        </w:rPr>
        <w:t>OF GRANTS, CONTRACTS, AND AGREEMENTS</w:t>
      </w:r>
    </w:p>
    <w:p w14:paraId="55A4C10D" w14:textId="77777777" w:rsidR="007F67A5" w:rsidRPr="009E7423" w:rsidRDefault="007F67A5" w:rsidP="00A57497">
      <w:pPr>
        <w:tabs>
          <w:tab w:val="left" w:pos="8640"/>
        </w:tabs>
        <w:autoSpaceDE w:val="0"/>
        <w:autoSpaceDN w:val="0"/>
        <w:adjustRightInd w:val="0"/>
        <w:spacing w:after="0" w:line="240" w:lineRule="auto"/>
        <w:jc w:val="center"/>
        <w:outlineLvl w:val="4"/>
        <w:rPr>
          <w:rFonts w:cs="ENBOAD+Arial"/>
          <w:color w:val="000000"/>
          <w:u w:val="single"/>
        </w:rPr>
      </w:pPr>
    </w:p>
    <w:p w14:paraId="2C8EF195" w14:textId="77777777" w:rsidR="007F67A5" w:rsidRPr="009E7423" w:rsidRDefault="007F67A5" w:rsidP="007F67A5">
      <w:pPr>
        <w:autoSpaceDE w:val="0"/>
        <w:autoSpaceDN w:val="0"/>
        <w:adjustRightInd w:val="0"/>
        <w:spacing w:after="0" w:line="240" w:lineRule="auto"/>
        <w:outlineLvl w:val="4"/>
        <w:rPr>
          <w:rFonts w:cs="ENBOAD+Arial"/>
          <w:color w:val="000000"/>
        </w:rPr>
      </w:pPr>
      <w:r w:rsidRPr="009E7423">
        <w:rPr>
          <w:rFonts w:eastAsia="ENBOAD+Arial" w:cs="ENBOAD+Arial"/>
          <w:color w:val="000000"/>
          <w:u w:val="single"/>
        </w:rPr>
        <w:t xml:space="preserve">Principal Investigator </w:t>
      </w:r>
    </w:p>
    <w:p w14:paraId="02D69D27" w14:textId="30732873" w:rsidR="007F67A5" w:rsidRPr="009E7423" w:rsidRDefault="007F67A5" w:rsidP="007B2CD7">
      <w:pPr>
        <w:pStyle w:val="ListParagraph"/>
        <w:numPr>
          <w:ilvl w:val="0"/>
          <w:numId w:val="9"/>
        </w:numPr>
        <w:tabs>
          <w:tab w:val="left" w:pos="720"/>
        </w:tabs>
        <w:autoSpaceDE w:val="0"/>
        <w:autoSpaceDN w:val="0"/>
        <w:adjustRightInd w:val="0"/>
        <w:spacing w:after="0" w:line="240" w:lineRule="auto"/>
        <w:rPr>
          <w:rFonts w:cs="ENBOAD+Arial"/>
          <w:color w:val="000000"/>
        </w:rPr>
      </w:pPr>
      <w:r w:rsidRPr="009E7423">
        <w:rPr>
          <w:rFonts w:cs="ENBOAD+Arial"/>
          <w:color w:val="000000"/>
        </w:rPr>
        <w:t xml:space="preserve">Primary responsibility for the preparation and revision of the detailed </w:t>
      </w:r>
      <w:r w:rsidR="0033267E" w:rsidRPr="009E7423">
        <w:rPr>
          <w:rFonts w:cs="ENBOAD+Arial"/>
          <w:color w:val="000000"/>
        </w:rPr>
        <w:t xml:space="preserve">technical </w:t>
      </w:r>
      <w:r w:rsidRPr="009E7423">
        <w:rPr>
          <w:rFonts w:cs="ENBOAD+Arial"/>
          <w:color w:val="000000"/>
        </w:rPr>
        <w:t>proposal</w:t>
      </w:r>
      <w:r w:rsidR="0033267E" w:rsidRPr="009E7423">
        <w:rPr>
          <w:rFonts w:cs="ENBOAD+Arial"/>
          <w:color w:val="000000"/>
        </w:rPr>
        <w:t>/research plan</w:t>
      </w:r>
      <w:r w:rsidRPr="009E7423">
        <w:rPr>
          <w:rFonts w:cs="ENBOAD+Arial"/>
          <w:color w:val="000000"/>
        </w:rPr>
        <w:t xml:space="preserve"> </w:t>
      </w:r>
      <w:r w:rsidR="003E18CA" w:rsidRPr="009E7423">
        <w:rPr>
          <w:rFonts w:cs="ENBOAD+Arial"/>
          <w:color w:val="000000"/>
        </w:rPr>
        <w:t xml:space="preserve">and </w:t>
      </w:r>
      <w:r w:rsidR="0033267E" w:rsidRPr="009E7423">
        <w:rPr>
          <w:rFonts w:cs="ENBOAD+Arial"/>
          <w:color w:val="000000"/>
        </w:rPr>
        <w:t>corresponding budget to ensure that the components follow</w:t>
      </w:r>
      <w:r w:rsidRPr="009E7423">
        <w:rPr>
          <w:rFonts w:cs="ENBOAD+Arial"/>
          <w:color w:val="000000"/>
        </w:rPr>
        <w:t xml:space="preserve"> specific sponsor requirements</w:t>
      </w:r>
      <w:r w:rsidR="0033267E" w:rsidRPr="009E7423">
        <w:rPr>
          <w:rFonts w:cs="ENBOAD+Arial"/>
          <w:color w:val="000000"/>
        </w:rPr>
        <w:t>, University requirements</w:t>
      </w:r>
      <w:r w:rsidRPr="009E7423">
        <w:rPr>
          <w:rFonts w:cs="ENBOAD+Arial"/>
          <w:color w:val="000000"/>
        </w:rPr>
        <w:t xml:space="preserve"> and established cost principles </w:t>
      </w:r>
    </w:p>
    <w:p w14:paraId="7E57813C" w14:textId="4CE39BAB" w:rsidR="007F67A5" w:rsidRPr="009E7423" w:rsidRDefault="007F67A5" w:rsidP="007B2CD7">
      <w:pPr>
        <w:pStyle w:val="ListParagraph"/>
        <w:numPr>
          <w:ilvl w:val="0"/>
          <w:numId w:val="9"/>
        </w:numPr>
        <w:tabs>
          <w:tab w:val="left" w:pos="720"/>
        </w:tabs>
        <w:autoSpaceDE w:val="0"/>
        <w:autoSpaceDN w:val="0"/>
        <w:adjustRightInd w:val="0"/>
        <w:spacing w:after="0" w:line="240" w:lineRule="auto"/>
        <w:rPr>
          <w:rFonts w:cs="ENBOAD+Arial"/>
          <w:color w:val="000000"/>
        </w:rPr>
      </w:pPr>
      <w:r w:rsidRPr="009E7423">
        <w:rPr>
          <w:rFonts w:cs="ENBOAD+Arial"/>
          <w:color w:val="000000"/>
        </w:rPr>
        <w:t xml:space="preserve">Ensuring compliance with the terms and conditions of the sponsored award including compliance with Federal and agency regulations and </w:t>
      </w:r>
      <w:r w:rsidR="003E18CA" w:rsidRPr="009E7423">
        <w:rPr>
          <w:rFonts w:cs="ENBOAD+Arial"/>
          <w:color w:val="000000"/>
        </w:rPr>
        <w:t xml:space="preserve">financial </w:t>
      </w:r>
      <w:r w:rsidRPr="009E7423">
        <w:rPr>
          <w:rFonts w:cs="ENBOAD+Arial"/>
          <w:color w:val="000000"/>
        </w:rPr>
        <w:t xml:space="preserve">requirements </w:t>
      </w:r>
    </w:p>
    <w:p w14:paraId="7E05D11C" w14:textId="52D7CB6F" w:rsidR="00866307" w:rsidRPr="009E7423" w:rsidRDefault="007F67A5" w:rsidP="007B2CD7">
      <w:pPr>
        <w:pStyle w:val="ListParagraph"/>
        <w:numPr>
          <w:ilvl w:val="0"/>
          <w:numId w:val="9"/>
        </w:numPr>
        <w:tabs>
          <w:tab w:val="left" w:pos="720"/>
        </w:tabs>
        <w:autoSpaceDE w:val="0"/>
        <w:autoSpaceDN w:val="0"/>
        <w:adjustRightInd w:val="0"/>
        <w:spacing w:after="0" w:line="240" w:lineRule="auto"/>
        <w:rPr>
          <w:rFonts w:cs="ENBOAD+Arial"/>
          <w:color w:val="000000"/>
        </w:rPr>
      </w:pPr>
      <w:r w:rsidRPr="009E7423">
        <w:rPr>
          <w:rFonts w:cs="ENBOAD+Arial"/>
          <w:color w:val="000000"/>
        </w:rPr>
        <w:t xml:space="preserve">Authorization, supervision and monitoring of the incurrence of expenditures on the sponsored award to ensure that: </w:t>
      </w:r>
    </w:p>
    <w:p w14:paraId="403408BF" w14:textId="77777777" w:rsidR="007F67A5" w:rsidRPr="009E7423" w:rsidRDefault="007F67A5" w:rsidP="007B2CD7">
      <w:pPr>
        <w:pStyle w:val="ListParagraph"/>
        <w:numPr>
          <w:ilvl w:val="0"/>
          <w:numId w:val="8"/>
        </w:numPr>
        <w:tabs>
          <w:tab w:val="left" w:pos="720"/>
        </w:tabs>
        <w:autoSpaceDE w:val="0"/>
        <w:autoSpaceDN w:val="0"/>
        <w:adjustRightInd w:val="0"/>
        <w:spacing w:after="0" w:line="240" w:lineRule="auto"/>
        <w:rPr>
          <w:rFonts w:cs="ENBOAD+Arial"/>
          <w:color w:val="000000"/>
        </w:rPr>
      </w:pPr>
      <w:r w:rsidRPr="009E7423">
        <w:rPr>
          <w:rFonts w:cs="ENBOAD+Arial"/>
          <w:color w:val="000000"/>
        </w:rPr>
        <w:t xml:space="preserve">Costs, including personnel costs, are specifically identified, utilized and charged to the appropriate sponsored project </w:t>
      </w:r>
    </w:p>
    <w:p w14:paraId="3614A522" w14:textId="29D3ACE0" w:rsidR="00A40763" w:rsidRPr="009E7423" w:rsidRDefault="00A40763" w:rsidP="007B2CD7">
      <w:pPr>
        <w:pStyle w:val="ListParagraph"/>
        <w:numPr>
          <w:ilvl w:val="1"/>
          <w:numId w:val="9"/>
        </w:numPr>
        <w:tabs>
          <w:tab w:val="left" w:pos="720"/>
        </w:tabs>
        <w:autoSpaceDE w:val="0"/>
        <w:autoSpaceDN w:val="0"/>
        <w:adjustRightInd w:val="0"/>
        <w:spacing w:after="0" w:line="240" w:lineRule="auto"/>
        <w:rPr>
          <w:rFonts w:cs="ENBOAD+Arial"/>
          <w:color w:val="000000"/>
        </w:rPr>
      </w:pPr>
      <w:r w:rsidRPr="009E7423">
        <w:rPr>
          <w:rFonts w:cs="ENBOAD+Arial"/>
          <w:color w:val="000000"/>
        </w:rPr>
        <w:t>E</w:t>
      </w:r>
      <w:r w:rsidR="007F67A5" w:rsidRPr="009E7423">
        <w:rPr>
          <w:rFonts w:cs="ENBOAD+Arial"/>
          <w:color w:val="000000"/>
        </w:rPr>
        <w:t>xpenditures are consistent with all the terms, conditio</w:t>
      </w:r>
      <w:r w:rsidR="000840AD">
        <w:rPr>
          <w:rFonts w:cs="ENBOAD+Arial"/>
          <w:color w:val="000000"/>
        </w:rPr>
        <w:t>ns and limitations of the award</w:t>
      </w:r>
      <w:r w:rsidRPr="009E7423">
        <w:rPr>
          <w:rFonts w:cs="ENBOAD+Arial"/>
          <w:color w:val="000000"/>
        </w:rPr>
        <w:t xml:space="preserve"> </w:t>
      </w:r>
      <w:r w:rsidR="007F67A5" w:rsidRPr="009E7423">
        <w:rPr>
          <w:rFonts w:cs="ENBOAD+Arial"/>
          <w:color w:val="000000"/>
        </w:rPr>
        <w:t>and are consistent with the proposed budget</w:t>
      </w:r>
      <w:r w:rsidR="003E18CA" w:rsidRPr="009E7423">
        <w:rPr>
          <w:rFonts w:cs="ENBOAD+Arial"/>
          <w:color w:val="000000"/>
        </w:rPr>
        <w:t xml:space="preserve"> and scope of work</w:t>
      </w:r>
      <w:r w:rsidR="007F67A5" w:rsidRPr="009E7423">
        <w:rPr>
          <w:rFonts w:cs="ENBOAD+Arial"/>
          <w:color w:val="000000"/>
        </w:rPr>
        <w:t xml:space="preserve"> </w:t>
      </w:r>
    </w:p>
    <w:p w14:paraId="510FCAEA" w14:textId="18D61CB7" w:rsidR="007F67A5" w:rsidRPr="009E7423" w:rsidRDefault="003E18CA" w:rsidP="007B2CD7">
      <w:pPr>
        <w:pStyle w:val="ListParagraph"/>
        <w:numPr>
          <w:ilvl w:val="0"/>
          <w:numId w:val="9"/>
        </w:numPr>
        <w:tabs>
          <w:tab w:val="left" w:pos="720"/>
        </w:tabs>
        <w:autoSpaceDE w:val="0"/>
        <w:autoSpaceDN w:val="0"/>
        <w:adjustRightInd w:val="0"/>
        <w:spacing w:after="0" w:line="240" w:lineRule="auto"/>
        <w:rPr>
          <w:rFonts w:cs="ENBOAD+Arial"/>
          <w:color w:val="000000"/>
        </w:rPr>
      </w:pPr>
      <w:r w:rsidRPr="009E7423">
        <w:rPr>
          <w:rFonts w:cs="ENBOAD+Arial"/>
          <w:color w:val="000000"/>
        </w:rPr>
        <w:t>Ensure that u</w:t>
      </w:r>
      <w:r w:rsidR="007F67A5" w:rsidRPr="009E7423">
        <w:rPr>
          <w:rFonts w:cs="ENBOAD+Arial"/>
          <w:color w:val="000000"/>
        </w:rPr>
        <w:t xml:space="preserve">nallowable or unallocable direct or indirect costs are not charged to the project </w:t>
      </w:r>
    </w:p>
    <w:p w14:paraId="65E84A5F" w14:textId="63A84D5D" w:rsidR="007F67A5" w:rsidRPr="009E7423" w:rsidRDefault="003E18CA" w:rsidP="007B2CD7">
      <w:pPr>
        <w:pStyle w:val="ListParagraph"/>
        <w:numPr>
          <w:ilvl w:val="0"/>
          <w:numId w:val="9"/>
        </w:numPr>
        <w:tabs>
          <w:tab w:val="left" w:pos="720"/>
        </w:tabs>
        <w:autoSpaceDE w:val="0"/>
        <w:autoSpaceDN w:val="0"/>
        <w:adjustRightInd w:val="0"/>
        <w:spacing w:after="0" w:line="240" w:lineRule="auto"/>
        <w:rPr>
          <w:rFonts w:cs="ENBOAD+Arial"/>
          <w:color w:val="000000"/>
        </w:rPr>
      </w:pPr>
      <w:r w:rsidRPr="009E7423">
        <w:rPr>
          <w:rFonts w:cs="ENBOAD+Arial"/>
          <w:color w:val="000000"/>
        </w:rPr>
        <w:t>Ensure that t</w:t>
      </w:r>
      <w:r w:rsidR="007F67A5" w:rsidRPr="009E7423">
        <w:rPr>
          <w:rFonts w:cs="ENBOAD+Arial"/>
          <w:color w:val="000000"/>
        </w:rPr>
        <w:t xml:space="preserve">imely financial adjustments are made and technical </w:t>
      </w:r>
      <w:r w:rsidRPr="009E7423">
        <w:rPr>
          <w:rFonts w:cs="ENBOAD+Arial"/>
          <w:color w:val="000000"/>
        </w:rPr>
        <w:t xml:space="preserve">reports, progress reports </w:t>
      </w:r>
      <w:r w:rsidR="007F67A5" w:rsidRPr="009E7423">
        <w:rPr>
          <w:rFonts w:cs="ENBOAD+Arial"/>
          <w:color w:val="000000"/>
        </w:rPr>
        <w:t xml:space="preserve">and intellectual property reporting information for the sponsor is completed to expedite the closeout of the </w:t>
      </w:r>
      <w:r w:rsidRPr="009E7423">
        <w:rPr>
          <w:rFonts w:cs="ENBOAD+Arial"/>
          <w:color w:val="000000"/>
        </w:rPr>
        <w:t>award</w:t>
      </w:r>
      <w:r w:rsidR="007F67A5" w:rsidRPr="009E7423">
        <w:rPr>
          <w:rFonts w:cs="ENBOAD+Arial"/>
          <w:color w:val="000000"/>
        </w:rPr>
        <w:t xml:space="preserve"> </w:t>
      </w:r>
    </w:p>
    <w:p w14:paraId="1B7A16C6" w14:textId="4AACDE0C" w:rsidR="000E4048" w:rsidRPr="009E7423" w:rsidRDefault="000E4048" w:rsidP="007B2CD7">
      <w:pPr>
        <w:pStyle w:val="ListParagraph"/>
        <w:numPr>
          <w:ilvl w:val="0"/>
          <w:numId w:val="9"/>
        </w:numPr>
        <w:tabs>
          <w:tab w:val="left" w:pos="720"/>
        </w:tabs>
        <w:autoSpaceDE w:val="0"/>
        <w:autoSpaceDN w:val="0"/>
        <w:adjustRightInd w:val="0"/>
        <w:spacing w:after="0" w:line="240" w:lineRule="auto"/>
        <w:rPr>
          <w:rFonts w:cs="ENBOAD+Arial"/>
          <w:color w:val="000000"/>
        </w:rPr>
      </w:pPr>
      <w:r w:rsidRPr="009E7423">
        <w:rPr>
          <w:rFonts w:cs="ENBOAD+Arial"/>
          <w:color w:val="000000"/>
        </w:rPr>
        <w:t>With respect to subcontractors</w:t>
      </w:r>
      <w:r w:rsidR="00A36D4B" w:rsidRPr="009E7423">
        <w:rPr>
          <w:rFonts w:cs="ENBOAD+Arial"/>
          <w:color w:val="000000"/>
        </w:rPr>
        <w:t xml:space="preserve"> and consultants, primary responsibility for interactions governing technical scope of work and reporting</w:t>
      </w:r>
      <w:r w:rsidRPr="009E7423">
        <w:rPr>
          <w:rFonts w:cs="ENBOAD+Arial"/>
          <w:color w:val="000000"/>
        </w:rPr>
        <w:t xml:space="preserve"> and also for ensuring that subcontractor budgets follow specific sponsor requirements, University requirements and established cost principles </w:t>
      </w:r>
    </w:p>
    <w:p w14:paraId="35C871DD" w14:textId="77777777" w:rsidR="007F67A5" w:rsidRPr="009E7423" w:rsidRDefault="007F67A5" w:rsidP="007F67A5">
      <w:pPr>
        <w:autoSpaceDE w:val="0"/>
        <w:autoSpaceDN w:val="0"/>
        <w:adjustRightInd w:val="0"/>
        <w:spacing w:after="0" w:line="240" w:lineRule="auto"/>
        <w:ind w:left="1440" w:hanging="360"/>
        <w:rPr>
          <w:rFonts w:cs="ENBOAD+Arial"/>
          <w:color w:val="000000"/>
        </w:rPr>
      </w:pPr>
    </w:p>
    <w:p w14:paraId="65C4ED25" w14:textId="1D37D754" w:rsidR="007F67A5" w:rsidRPr="009E7423" w:rsidRDefault="007F67A5" w:rsidP="007F67A5">
      <w:pPr>
        <w:autoSpaceDE w:val="0"/>
        <w:autoSpaceDN w:val="0"/>
        <w:adjustRightInd w:val="0"/>
        <w:spacing w:after="0" w:line="240" w:lineRule="auto"/>
        <w:outlineLvl w:val="4"/>
        <w:rPr>
          <w:rFonts w:cs="ENBOAD+Arial"/>
          <w:color w:val="000000"/>
        </w:rPr>
      </w:pPr>
      <w:r w:rsidRPr="009E7423">
        <w:rPr>
          <w:rFonts w:eastAsia="ENBOAD+Arial" w:cs="ENBOAD+Arial"/>
          <w:color w:val="000000"/>
          <w:u w:val="single"/>
        </w:rPr>
        <w:t>Department Administrator</w:t>
      </w:r>
    </w:p>
    <w:p w14:paraId="4ECA97AE" w14:textId="389BD0BC" w:rsidR="007F67A5" w:rsidRPr="009E7423" w:rsidRDefault="007F67A5" w:rsidP="007B2CD7">
      <w:pPr>
        <w:pStyle w:val="ListParagraph"/>
        <w:numPr>
          <w:ilvl w:val="0"/>
          <w:numId w:val="7"/>
        </w:numPr>
        <w:autoSpaceDE w:val="0"/>
        <w:autoSpaceDN w:val="0"/>
        <w:adjustRightInd w:val="0"/>
        <w:spacing w:after="0" w:line="240" w:lineRule="auto"/>
        <w:rPr>
          <w:rFonts w:cs="ENBOAD+Arial"/>
          <w:color w:val="000000"/>
        </w:rPr>
      </w:pPr>
      <w:r w:rsidRPr="009E7423">
        <w:rPr>
          <w:rFonts w:cs="ENBOAD+Arial"/>
          <w:color w:val="000000"/>
        </w:rPr>
        <w:t>Develop a working knowledge of Federal, agency</w:t>
      </w:r>
      <w:r w:rsidR="000840AD">
        <w:rPr>
          <w:rFonts w:cs="ENBOAD+Arial"/>
          <w:color w:val="000000"/>
        </w:rPr>
        <w:t>,</w:t>
      </w:r>
      <w:r w:rsidRPr="009E7423">
        <w:rPr>
          <w:rFonts w:cs="ENBOAD+Arial"/>
          <w:color w:val="000000"/>
        </w:rPr>
        <w:t xml:space="preserve"> and University regulations</w:t>
      </w:r>
      <w:r w:rsidR="003E18CA" w:rsidRPr="009E7423">
        <w:rPr>
          <w:rFonts w:cs="ENBOAD+Arial"/>
          <w:color w:val="000000"/>
        </w:rPr>
        <w:t xml:space="preserve"> relating to the conduct of sponsored research</w:t>
      </w:r>
      <w:r w:rsidRPr="009E7423">
        <w:rPr>
          <w:rFonts w:cs="ENBOAD+Arial"/>
          <w:color w:val="000000"/>
        </w:rPr>
        <w:t xml:space="preserve"> </w:t>
      </w:r>
    </w:p>
    <w:p w14:paraId="4D29D5FC" w14:textId="54666C62" w:rsidR="007F67A5" w:rsidRPr="009E7423" w:rsidRDefault="007F67A5" w:rsidP="007B2CD7">
      <w:pPr>
        <w:pStyle w:val="ListParagraph"/>
        <w:numPr>
          <w:ilvl w:val="0"/>
          <w:numId w:val="7"/>
        </w:numPr>
        <w:autoSpaceDE w:val="0"/>
        <w:autoSpaceDN w:val="0"/>
        <w:adjustRightInd w:val="0"/>
        <w:spacing w:after="0" w:line="240" w:lineRule="auto"/>
        <w:rPr>
          <w:rFonts w:cs="ENBOAD+Arial"/>
          <w:color w:val="000000"/>
        </w:rPr>
      </w:pPr>
      <w:r w:rsidRPr="009E7423">
        <w:rPr>
          <w:rFonts w:cs="ENBOAD+Arial"/>
          <w:color w:val="000000"/>
        </w:rPr>
        <w:t xml:space="preserve">Assist the Principal Investigator with the preparation of the </w:t>
      </w:r>
      <w:r w:rsidR="00866307" w:rsidRPr="009E7423">
        <w:rPr>
          <w:rFonts w:cs="ENBOAD+Arial"/>
          <w:color w:val="000000"/>
        </w:rPr>
        <w:t xml:space="preserve">proposal including the </w:t>
      </w:r>
      <w:r w:rsidRPr="009E7423">
        <w:rPr>
          <w:rFonts w:cs="ENBOAD+Arial"/>
          <w:color w:val="000000"/>
        </w:rPr>
        <w:t xml:space="preserve">detailed budget </w:t>
      </w:r>
      <w:r w:rsidR="00866307" w:rsidRPr="009E7423">
        <w:rPr>
          <w:rFonts w:cs="ENBOAD+Arial"/>
          <w:color w:val="000000"/>
        </w:rPr>
        <w:t xml:space="preserve">and other components </w:t>
      </w:r>
    </w:p>
    <w:p w14:paraId="59031457" w14:textId="7858CD15" w:rsidR="007F67A5" w:rsidRPr="009E7423" w:rsidRDefault="007F67A5" w:rsidP="007B2CD7">
      <w:pPr>
        <w:pStyle w:val="ListParagraph"/>
        <w:numPr>
          <w:ilvl w:val="0"/>
          <w:numId w:val="7"/>
        </w:numPr>
        <w:autoSpaceDE w:val="0"/>
        <w:autoSpaceDN w:val="0"/>
        <w:adjustRightInd w:val="0"/>
        <w:spacing w:after="0" w:line="240" w:lineRule="auto"/>
        <w:rPr>
          <w:rFonts w:cs="ENBOAD+Arial"/>
          <w:color w:val="000000"/>
        </w:rPr>
      </w:pPr>
      <w:r w:rsidRPr="009E7423">
        <w:rPr>
          <w:rFonts w:cs="ENBOAD+Arial"/>
          <w:color w:val="000000"/>
        </w:rPr>
        <w:t xml:space="preserve">Initiate establishment of new </w:t>
      </w:r>
      <w:r w:rsidR="00866307" w:rsidRPr="009E7423">
        <w:rPr>
          <w:rFonts w:cs="ENBOAD+Arial"/>
          <w:color w:val="000000"/>
        </w:rPr>
        <w:t xml:space="preserve">sponsored project </w:t>
      </w:r>
      <w:r w:rsidRPr="009E7423">
        <w:rPr>
          <w:rFonts w:cs="ENBOAD+Arial"/>
          <w:color w:val="000000"/>
        </w:rPr>
        <w:t xml:space="preserve">accounts </w:t>
      </w:r>
    </w:p>
    <w:p w14:paraId="663027BE" w14:textId="0AFFDC19" w:rsidR="007F67A5" w:rsidRPr="009E7423" w:rsidRDefault="007F67A5" w:rsidP="007B2CD7">
      <w:pPr>
        <w:pStyle w:val="ListParagraph"/>
        <w:numPr>
          <w:ilvl w:val="0"/>
          <w:numId w:val="7"/>
        </w:numPr>
        <w:autoSpaceDE w:val="0"/>
        <w:autoSpaceDN w:val="0"/>
        <w:adjustRightInd w:val="0"/>
        <w:spacing w:after="0" w:line="240" w:lineRule="auto"/>
        <w:rPr>
          <w:rFonts w:cs="ENBOAD+Arial"/>
          <w:color w:val="000000"/>
        </w:rPr>
      </w:pPr>
      <w:r w:rsidRPr="009E7423">
        <w:rPr>
          <w:rFonts w:cs="ENBOAD+Arial"/>
          <w:color w:val="000000"/>
        </w:rPr>
        <w:t xml:space="preserve">Perform detailed accounting and recording of direct costs on grants and contracts, as well as proper accounting </w:t>
      </w:r>
      <w:r w:rsidR="00866307" w:rsidRPr="009E7423">
        <w:rPr>
          <w:rFonts w:cs="ENBOAD+Arial"/>
          <w:color w:val="000000"/>
        </w:rPr>
        <w:t xml:space="preserve">of costs, including costs under subcontracts </w:t>
      </w:r>
    </w:p>
    <w:p w14:paraId="60719191" w14:textId="756C2F5A" w:rsidR="007F67A5" w:rsidRPr="009E7423" w:rsidRDefault="007F67A5" w:rsidP="007B2CD7">
      <w:pPr>
        <w:pStyle w:val="ListParagraph"/>
        <w:numPr>
          <w:ilvl w:val="0"/>
          <w:numId w:val="7"/>
        </w:numPr>
        <w:autoSpaceDE w:val="0"/>
        <w:autoSpaceDN w:val="0"/>
        <w:adjustRightInd w:val="0"/>
        <w:spacing w:after="0" w:line="240" w:lineRule="auto"/>
        <w:rPr>
          <w:rFonts w:cs="ENBOAD+Arial"/>
          <w:color w:val="000000"/>
        </w:rPr>
      </w:pPr>
      <w:r w:rsidRPr="009E7423">
        <w:rPr>
          <w:rFonts w:cs="ENBOAD+Arial"/>
          <w:color w:val="000000"/>
        </w:rPr>
        <w:t xml:space="preserve">Ensure that unallowable </w:t>
      </w:r>
      <w:r w:rsidR="007B2CD7" w:rsidRPr="009E7423">
        <w:rPr>
          <w:rFonts w:cs="ENBOAD+Arial"/>
          <w:color w:val="000000"/>
        </w:rPr>
        <w:t xml:space="preserve">or unallocable </w:t>
      </w:r>
      <w:r w:rsidRPr="009E7423">
        <w:rPr>
          <w:rFonts w:cs="ENBOAD+Arial"/>
          <w:color w:val="000000"/>
        </w:rPr>
        <w:t xml:space="preserve">direct and indirect costs are not charged to the project </w:t>
      </w:r>
    </w:p>
    <w:p w14:paraId="7FEA56F1" w14:textId="0EC723FA" w:rsidR="007F67A5" w:rsidRPr="009E7423" w:rsidRDefault="007F67A5" w:rsidP="007B2CD7">
      <w:pPr>
        <w:pStyle w:val="ListParagraph"/>
        <w:numPr>
          <w:ilvl w:val="0"/>
          <w:numId w:val="7"/>
        </w:numPr>
        <w:autoSpaceDE w:val="0"/>
        <w:autoSpaceDN w:val="0"/>
        <w:adjustRightInd w:val="0"/>
        <w:spacing w:after="0" w:line="240" w:lineRule="auto"/>
        <w:rPr>
          <w:rFonts w:cs="ENBOAD+Arial"/>
          <w:color w:val="000000"/>
        </w:rPr>
      </w:pPr>
      <w:r w:rsidRPr="009E7423">
        <w:rPr>
          <w:rFonts w:cs="ENBOAD+Arial"/>
          <w:color w:val="000000"/>
        </w:rPr>
        <w:t xml:space="preserve">Identify and segregate unallowable costs </w:t>
      </w:r>
      <w:r w:rsidR="009052A4" w:rsidRPr="009E7423">
        <w:rPr>
          <w:rFonts w:cs="ENBOAD+Arial"/>
          <w:color w:val="000000"/>
        </w:rPr>
        <w:t xml:space="preserve">from the sponsored project account </w:t>
      </w:r>
      <w:r w:rsidRPr="009E7423">
        <w:rPr>
          <w:rFonts w:cs="ENBOAD+Arial"/>
          <w:color w:val="000000"/>
        </w:rPr>
        <w:t>on</w:t>
      </w:r>
      <w:r w:rsidR="007B2CD7" w:rsidRPr="009E7423">
        <w:rPr>
          <w:rFonts w:cs="ENBOAD+Arial"/>
          <w:color w:val="000000"/>
        </w:rPr>
        <w:t xml:space="preserve"> to</w:t>
      </w:r>
      <w:r w:rsidRPr="009E7423">
        <w:rPr>
          <w:rFonts w:cs="ENBOAD+Arial"/>
          <w:color w:val="000000"/>
        </w:rPr>
        <w:t xml:space="preserve"> non-sponsored research accounts through the proper utilization of departmental account subcodes </w:t>
      </w:r>
    </w:p>
    <w:p w14:paraId="5C1651A3" w14:textId="3AF3DD98" w:rsidR="007F67A5" w:rsidRPr="009E7423" w:rsidRDefault="007F67A5" w:rsidP="007B2CD7">
      <w:pPr>
        <w:pStyle w:val="ListParagraph"/>
        <w:numPr>
          <w:ilvl w:val="0"/>
          <w:numId w:val="7"/>
        </w:numPr>
        <w:autoSpaceDE w:val="0"/>
        <w:autoSpaceDN w:val="0"/>
        <w:adjustRightInd w:val="0"/>
        <w:spacing w:after="0" w:line="240" w:lineRule="auto"/>
        <w:rPr>
          <w:rFonts w:cs="ENBOAD+Arial"/>
          <w:color w:val="000000"/>
        </w:rPr>
      </w:pPr>
      <w:r w:rsidRPr="009E7423">
        <w:rPr>
          <w:rFonts w:eastAsia="ENBOAD+Arial" w:cs="ENBOAD+Arial"/>
          <w:color w:val="000000"/>
        </w:rPr>
        <w:t xml:space="preserve">Submit timely financial reporting information to facilitate final cost report submission and accounts receivable collection </w:t>
      </w:r>
    </w:p>
    <w:p w14:paraId="2D800FD8" w14:textId="00D15B9C" w:rsidR="5E704C0E" w:rsidRPr="009E7423" w:rsidRDefault="5E704C0E" w:rsidP="00A57497">
      <w:pPr>
        <w:spacing w:after="0" w:line="240" w:lineRule="auto"/>
        <w:ind w:left="1080" w:hanging="360"/>
      </w:pPr>
    </w:p>
    <w:p w14:paraId="72E6F9C0" w14:textId="0D95DCC7" w:rsidR="5E704C0E" w:rsidRPr="009E7423" w:rsidRDefault="5E704C0E" w:rsidP="00A57497">
      <w:pPr>
        <w:spacing w:after="0" w:line="240" w:lineRule="auto"/>
      </w:pPr>
      <w:r w:rsidRPr="009E7423">
        <w:rPr>
          <w:rFonts w:eastAsia="ENBOAD+Arial" w:cs="ENBOAD+Arial"/>
          <w:color w:val="000000" w:themeColor="text1"/>
          <w:u w:val="single"/>
        </w:rPr>
        <w:t>School</w:t>
      </w:r>
      <w:r w:rsidR="007B2CD7" w:rsidRPr="009E7423">
        <w:rPr>
          <w:rFonts w:eastAsia="ENBOAD+Arial" w:cs="ENBOAD+Arial"/>
          <w:color w:val="000000" w:themeColor="text1"/>
          <w:u w:val="single"/>
        </w:rPr>
        <w:t xml:space="preserve"> </w:t>
      </w:r>
    </w:p>
    <w:p w14:paraId="49137E16" w14:textId="1E3D5199" w:rsidR="007B2CD7" w:rsidRPr="009E7423" w:rsidRDefault="007B2CD7" w:rsidP="007B2CD7">
      <w:pPr>
        <w:pStyle w:val="ListParagraph"/>
        <w:numPr>
          <w:ilvl w:val="0"/>
          <w:numId w:val="1"/>
        </w:numPr>
        <w:spacing w:before="100" w:beforeAutospacing="1" w:after="100" w:afterAutospacing="1" w:line="240" w:lineRule="auto"/>
        <w:rPr>
          <w:rFonts w:eastAsia="Times New Roman" w:cs="Times New Roman"/>
        </w:rPr>
      </w:pPr>
      <w:r w:rsidRPr="009E7423">
        <w:rPr>
          <w:rFonts w:eastAsia="Times New Roman" w:cs="Times New Roman"/>
        </w:rPr>
        <w:t xml:space="preserve">Pre-award:  provide guidance on proposal submission, review proposals before submission to the Office of </w:t>
      </w:r>
      <w:r w:rsidR="0004553D">
        <w:rPr>
          <w:rFonts w:eastAsia="Times New Roman" w:cs="Times New Roman"/>
        </w:rPr>
        <w:t>Sponsored Programs</w:t>
      </w:r>
      <w:r w:rsidRPr="009E7423">
        <w:rPr>
          <w:rFonts w:eastAsia="Times New Roman" w:cs="Times New Roman"/>
        </w:rPr>
        <w:t xml:space="preserve"> for compliance with costing standards and use of negotiated facilities and administrative (F&amp;A) and fringe benefits rates, evaluate requests for F&amp;A waivers/reductions, review cost sharing for appropriateness, verifies that non-financial compliance requirements have been met at time of proposal submission</w:t>
      </w:r>
    </w:p>
    <w:p w14:paraId="0BD8FAAC" w14:textId="47E3955F" w:rsidR="007B2CD7" w:rsidRPr="009E7423" w:rsidRDefault="007B2CD7" w:rsidP="007B2CD7">
      <w:pPr>
        <w:pStyle w:val="ListParagraph"/>
        <w:numPr>
          <w:ilvl w:val="0"/>
          <w:numId w:val="1"/>
        </w:numPr>
        <w:spacing w:before="100" w:beforeAutospacing="1" w:after="100" w:afterAutospacing="1" w:line="240" w:lineRule="auto"/>
        <w:rPr>
          <w:rFonts w:eastAsia="Times New Roman" w:cs="Times New Roman"/>
        </w:rPr>
      </w:pPr>
      <w:r w:rsidRPr="009E7423">
        <w:rPr>
          <w:rFonts w:eastAsia="Times New Roman" w:cs="Times New Roman"/>
        </w:rPr>
        <w:t>Post-award:  provides local oversight of federal and sponsor costing regulations such as correct identification of direct and indirect costs, assists departments with resolution of revenue/expenditure issues, provides guidance in sponsored project matters that cannot be resolved at the departmental level, identifies and evaluates high-risk compliance issues related to day-to-day activity</w:t>
      </w:r>
    </w:p>
    <w:p w14:paraId="1E154272" w14:textId="77777777" w:rsidR="007B2CD7" w:rsidRPr="009E7423" w:rsidRDefault="007B2CD7" w:rsidP="007B2CD7">
      <w:pPr>
        <w:pStyle w:val="ListParagraph"/>
        <w:numPr>
          <w:ilvl w:val="0"/>
          <w:numId w:val="1"/>
        </w:numPr>
        <w:spacing w:before="100" w:beforeAutospacing="1" w:after="100" w:afterAutospacing="1" w:line="240" w:lineRule="auto"/>
        <w:rPr>
          <w:rFonts w:eastAsia="Times New Roman" w:cs="Times New Roman"/>
        </w:rPr>
      </w:pPr>
      <w:r w:rsidRPr="009E7423">
        <w:rPr>
          <w:rFonts w:eastAsia="Times New Roman" w:cs="Times New Roman"/>
        </w:rPr>
        <w:t xml:space="preserve">Training:  provides training on specific topic issues on a one-to-one as well as group basis, maintains a website where announcements from all central administration offices can be found with links to appropriate information, prepares detailed guidance on application of costing principles </w:t>
      </w:r>
    </w:p>
    <w:p w14:paraId="30A2DE77" w14:textId="77777777" w:rsidR="007B2CD7" w:rsidRPr="009E7423" w:rsidRDefault="007B2CD7" w:rsidP="007B2CD7">
      <w:pPr>
        <w:pStyle w:val="ListParagraph"/>
        <w:numPr>
          <w:ilvl w:val="0"/>
          <w:numId w:val="1"/>
        </w:numPr>
        <w:spacing w:before="100" w:beforeAutospacing="1" w:after="100" w:afterAutospacing="1" w:line="240" w:lineRule="auto"/>
        <w:rPr>
          <w:rFonts w:eastAsia="Times New Roman" w:cs="Times New Roman"/>
        </w:rPr>
      </w:pPr>
      <w:r w:rsidRPr="009E7423">
        <w:rPr>
          <w:rFonts w:eastAsia="Times New Roman" w:cs="Times New Roman"/>
        </w:rPr>
        <w:lastRenderedPageBreak/>
        <w:t>Recharge Center Activity:  provides review and approval of all new recharge center activity as well as ongoing oversight of existing recharge centers to ensure compliance with all University and institutional regulations</w:t>
      </w:r>
    </w:p>
    <w:p w14:paraId="5F46BE3E" w14:textId="77777777" w:rsidR="007F67A5" w:rsidRPr="009E7423" w:rsidRDefault="007F67A5" w:rsidP="007F67A5">
      <w:pPr>
        <w:autoSpaceDE w:val="0"/>
        <w:autoSpaceDN w:val="0"/>
        <w:adjustRightInd w:val="0"/>
        <w:spacing w:after="0" w:line="240" w:lineRule="auto"/>
        <w:ind w:left="1080" w:hanging="360"/>
        <w:rPr>
          <w:rFonts w:cs="ENBOAD+Arial"/>
          <w:color w:val="000000"/>
        </w:rPr>
      </w:pPr>
    </w:p>
    <w:p w14:paraId="37FD3D2C" w14:textId="35EBC3B0" w:rsidR="007F67A5" w:rsidRPr="009E7423" w:rsidRDefault="0004553D" w:rsidP="007F67A5">
      <w:pPr>
        <w:autoSpaceDE w:val="0"/>
        <w:autoSpaceDN w:val="0"/>
        <w:adjustRightInd w:val="0"/>
        <w:spacing w:after="0" w:line="240" w:lineRule="auto"/>
        <w:outlineLvl w:val="4"/>
        <w:rPr>
          <w:rFonts w:cs="ENBOAD+Arial"/>
          <w:color w:val="000000"/>
        </w:rPr>
      </w:pPr>
      <w:r>
        <w:rPr>
          <w:rFonts w:cs="ENBOAD+Arial"/>
          <w:color w:val="000000"/>
          <w:u w:val="single"/>
        </w:rPr>
        <w:t>Office of Sponsored Programs</w:t>
      </w:r>
      <w:r w:rsidR="007F67A5" w:rsidRPr="009E7423">
        <w:rPr>
          <w:rFonts w:cs="ENBOAD+Arial"/>
          <w:color w:val="000000"/>
          <w:u w:val="single"/>
        </w:rPr>
        <w:t xml:space="preserve"> </w:t>
      </w:r>
    </w:p>
    <w:p w14:paraId="09208300" w14:textId="413B3288" w:rsidR="007F67A5" w:rsidRPr="009E7423" w:rsidRDefault="007F67A5" w:rsidP="007B2CD7">
      <w:pPr>
        <w:pStyle w:val="ListParagraph"/>
        <w:numPr>
          <w:ilvl w:val="0"/>
          <w:numId w:val="5"/>
        </w:numPr>
        <w:autoSpaceDE w:val="0"/>
        <w:autoSpaceDN w:val="0"/>
        <w:adjustRightInd w:val="0"/>
        <w:spacing w:after="0" w:line="240" w:lineRule="auto"/>
        <w:rPr>
          <w:rFonts w:cs="ENBOAD+Arial"/>
          <w:color w:val="000000"/>
        </w:rPr>
      </w:pPr>
      <w:r w:rsidRPr="009E7423">
        <w:rPr>
          <w:rFonts w:cs="ENBOAD+Arial"/>
          <w:color w:val="000000"/>
        </w:rPr>
        <w:t>Review</w:t>
      </w:r>
      <w:r w:rsidR="0033267E" w:rsidRPr="009E7423">
        <w:rPr>
          <w:rFonts w:cs="ENBOAD+Arial"/>
          <w:color w:val="000000"/>
        </w:rPr>
        <w:t xml:space="preserve">, negotiate, </w:t>
      </w:r>
      <w:r w:rsidR="00866307" w:rsidRPr="009E7423">
        <w:rPr>
          <w:rFonts w:cs="ENBOAD+Arial"/>
          <w:color w:val="000000"/>
        </w:rPr>
        <w:t xml:space="preserve">and approve </w:t>
      </w:r>
      <w:r w:rsidRPr="009E7423">
        <w:rPr>
          <w:rFonts w:cs="ENBOAD+Arial"/>
          <w:color w:val="000000"/>
        </w:rPr>
        <w:t>proposals for accuracy of budget components</w:t>
      </w:r>
      <w:r w:rsidR="0033267E" w:rsidRPr="009E7423">
        <w:rPr>
          <w:rFonts w:cs="ENBOAD+Arial"/>
          <w:color w:val="000000"/>
        </w:rPr>
        <w:t xml:space="preserve">, </w:t>
      </w:r>
      <w:r w:rsidR="00D963A5" w:rsidRPr="009E7423">
        <w:rPr>
          <w:rFonts w:cs="ENBOAD+Arial"/>
          <w:color w:val="000000"/>
        </w:rPr>
        <w:t xml:space="preserve">proper application of </w:t>
      </w:r>
      <w:r w:rsidR="007B2CD7" w:rsidRPr="009E7423">
        <w:rPr>
          <w:rFonts w:cs="ENBOAD+Arial"/>
          <w:color w:val="000000"/>
        </w:rPr>
        <w:t xml:space="preserve">F&amp;A </w:t>
      </w:r>
      <w:r w:rsidR="00D963A5" w:rsidRPr="009E7423">
        <w:rPr>
          <w:rFonts w:cs="ENBOAD+Arial"/>
          <w:color w:val="000000"/>
        </w:rPr>
        <w:t xml:space="preserve">and fringe </w:t>
      </w:r>
      <w:r w:rsidR="007B2CD7" w:rsidRPr="009E7423">
        <w:rPr>
          <w:rFonts w:cs="ENBOAD+Arial"/>
          <w:color w:val="000000"/>
        </w:rPr>
        <w:t xml:space="preserve">benefit </w:t>
      </w:r>
      <w:r w:rsidRPr="009E7423">
        <w:rPr>
          <w:rFonts w:cs="ENBOAD+Arial"/>
          <w:color w:val="000000"/>
        </w:rPr>
        <w:t>rates</w:t>
      </w:r>
      <w:r w:rsidR="00D963A5" w:rsidRPr="009E7423">
        <w:rPr>
          <w:rFonts w:cs="ENBOAD+Arial"/>
          <w:color w:val="000000"/>
        </w:rPr>
        <w:t>,</w:t>
      </w:r>
      <w:r w:rsidRPr="009E7423">
        <w:rPr>
          <w:rFonts w:cs="ENBOAD+Arial"/>
          <w:color w:val="000000"/>
        </w:rPr>
        <w:t xml:space="preserve"> </w:t>
      </w:r>
      <w:r w:rsidR="0033267E" w:rsidRPr="009E7423">
        <w:rPr>
          <w:rFonts w:cs="ENBOAD+Arial"/>
          <w:color w:val="000000"/>
        </w:rPr>
        <w:t>and compliance with University policies and practice</w:t>
      </w:r>
      <w:r w:rsidR="0004553D">
        <w:rPr>
          <w:rFonts w:cs="ENBOAD+Arial"/>
          <w:color w:val="000000"/>
        </w:rPr>
        <w:t>s</w:t>
      </w:r>
      <w:bookmarkStart w:id="0" w:name="_GoBack"/>
      <w:bookmarkEnd w:id="0"/>
    </w:p>
    <w:p w14:paraId="3F4E4B73" w14:textId="772A2206" w:rsidR="007F67A5" w:rsidRPr="009E7423" w:rsidRDefault="007F67A5" w:rsidP="007B2CD7">
      <w:pPr>
        <w:pStyle w:val="ListParagraph"/>
        <w:numPr>
          <w:ilvl w:val="0"/>
          <w:numId w:val="5"/>
        </w:numPr>
        <w:autoSpaceDE w:val="0"/>
        <w:autoSpaceDN w:val="0"/>
        <w:adjustRightInd w:val="0"/>
        <w:spacing w:after="0" w:line="240" w:lineRule="auto"/>
        <w:rPr>
          <w:rFonts w:cs="ENBOAD+Arial"/>
          <w:color w:val="000000"/>
        </w:rPr>
      </w:pPr>
      <w:r w:rsidRPr="009E7423">
        <w:rPr>
          <w:rFonts w:eastAsia="ENBOAD+Arial" w:cs="ENBOAD+Arial"/>
          <w:color w:val="000000"/>
        </w:rPr>
        <w:t xml:space="preserve">Ensure that proposals </w:t>
      </w:r>
      <w:r w:rsidR="006D39AB" w:rsidRPr="009E7423">
        <w:rPr>
          <w:rFonts w:eastAsia="ENBOAD+Arial" w:cs="ENBOAD+Arial"/>
          <w:color w:val="000000"/>
        </w:rPr>
        <w:t xml:space="preserve">received </w:t>
      </w:r>
      <w:r w:rsidRPr="009E7423">
        <w:rPr>
          <w:rFonts w:eastAsia="ENBOAD+Arial" w:cs="ENBOAD+Arial"/>
          <w:color w:val="000000"/>
        </w:rPr>
        <w:t xml:space="preserve">are submitted in </w:t>
      </w:r>
      <w:r w:rsidR="0033267E" w:rsidRPr="009E7423">
        <w:rPr>
          <w:rFonts w:eastAsia="ENBOAD+Arial" w:cs="ENBOAD+Arial"/>
          <w:color w:val="000000"/>
        </w:rPr>
        <w:t xml:space="preserve">compliance </w:t>
      </w:r>
      <w:r w:rsidRPr="009E7423">
        <w:rPr>
          <w:rFonts w:eastAsia="ENBOAD+Arial" w:cs="ENBOAD+Arial"/>
          <w:color w:val="000000"/>
        </w:rPr>
        <w:t>with Federal, other agency</w:t>
      </w:r>
      <w:r w:rsidR="000840AD">
        <w:rPr>
          <w:rFonts w:eastAsia="ENBOAD+Arial" w:cs="ENBOAD+Arial"/>
          <w:color w:val="000000"/>
        </w:rPr>
        <w:t>,</w:t>
      </w:r>
      <w:r w:rsidRPr="009E7423">
        <w:rPr>
          <w:rFonts w:eastAsia="ENBOAD+Arial" w:cs="ENBOAD+Arial"/>
          <w:color w:val="000000"/>
        </w:rPr>
        <w:t xml:space="preserve"> and University regulations </w:t>
      </w:r>
    </w:p>
    <w:p w14:paraId="39B15A50" w14:textId="1DD61BA6" w:rsidR="007F67A5" w:rsidRPr="009E7423" w:rsidRDefault="007F67A5" w:rsidP="007B2CD7">
      <w:pPr>
        <w:pStyle w:val="ListParagraph"/>
        <w:numPr>
          <w:ilvl w:val="0"/>
          <w:numId w:val="5"/>
        </w:numPr>
        <w:autoSpaceDE w:val="0"/>
        <w:autoSpaceDN w:val="0"/>
        <w:adjustRightInd w:val="0"/>
        <w:spacing w:after="0" w:line="240" w:lineRule="auto"/>
        <w:rPr>
          <w:rFonts w:cs="ENBOAD+Arial"/>
          <w:color w:val="000000"/>
        </w:rPr>
      </w:pPr>
      <w:r w:rsidRPr="009E7423">
        <w:rPr>
          <w:rFonts w:cs="ENBOAD+Arial"/>
          <w:color w:val="000000"/>
        </w:rPr>
        <w:t>Interpret sponsor and University policies and regulations</w:t>
      </w:r>
      <w:r w:rsidR="00D963A5" w:rsidRPr="009E7423">
        <w:rPr>
          <w:rFonts w:cs="ENBOAD+Arial"/>
          <w:color w:val="000000"/>
        </w:rPr>
        <w:t xml:space="preserve"> to assist</w:t>
      </w:r>
      <w:r w:rsidRPr="009E7423">
        <w:rPr>
          <w:rFonts w:cs="ENBOAD+Arial"/>
          <w:color w:val="000000"/>
        </w:rPr>
        <w:t xml:space="preserve"> Principal Investigators and </w:t>
      </w:r>
      <w:r w:rsidR="00D963A5" w:rsidRPr="009E7423">
        <w:rPr>
          <w:rFonts w:cs="ENBOAD+Arial"/>
          <w:color w:val="000000"/>
        </w:rPr>
        <w:t xml:space="preserve">departmental </w:t>
      </w:r>
      <w:r w:rsidRPr="009E7423">
        <w:rPr>
          <w:rFonts w:cs="ENBOAD+Arial"/>
          <w:color w:val="000000"/>
        </w:rPr>
        <w:t xml:space="preserve">staff as they apply to </w:t>
      </w:r>
      <w:r w:rsidR="00866307" w:rsidRPr="009E7423">
        <w:rPr>
          <w:rFonts w:cs="ENBOAD+Arial"/>
          <w:color w:val="000000"/>
        </w:rPr>
        <w:t>proposal s</w:t>
      </w:r>
      <w:r w:rsidRPr="009E7423">
        <w:rPr>
          <w:rFonts w:cs="ENBOAD+Arial"/>
          <w:color w:val="000000"/>
        </w:rPr>
        <w:t xml:space="preserve">ubmissions and </w:t>
      </w:r>
      <w:r w:rsidR="0033267E" w:rsidRPr="009E7423">
        <w:rPr>
          <w:rFonts w:cs="ENBOAD+Arial"/>
          <w:color w:val="000000"/>
        </w:rPr>
        <w:t>awards</w:t>
      </w:r>
    </w:p>
    <w:p w14:paraId="63E2793D" w14:textId="39EF73CA" w:rsidR="007F67A5" w:rsidRPr="009E7423" w:rsidRDefault="007F67A5" w:rsidP="007B2CD7">
      <w:pPr>
        <w:pStyle w:val="ListParagraph"/>
        <w:numPr>
          <w:ilvl w:val="0"/>
          <w:numId w:val="5"/>
        </w:numPr>
        <w:autoSpaceDE w:val="0"/>
        <w:autoSpaceDN w:val="0"/>
        <w:adjustRightInd w:val="0"/>
        <w:spacing w:after="0" w:line="240" w:lineRule="auto"/>
        <w:rPr>
          <w:rFonts w:cs="ENBOAD+Arial"/>
          <w:color w:val="000000"/>
        </w:rPr>
      </w:pPr>
      <w:r w:rsidRPr="009E7423">
        <w:rPr>
          <w:rFonts w:cs="ENBOAD+Arial"/>
          <w:color w:val="000000"/>
        </w:rPr>
        <w:t xml:space="preserve">Provide final signatory authority and responsibility for negotiation and acceptance of awards and changes to awards on the University’s behalf </w:t>
      </w:r>
    </w:p>
    <w:p w14:paraId="0252129F" w14:textId="3239E6F9" w:rsidR="007F67A5" w:rsidRPr="009E7423" w:rsidRDefault="007F67A5" w:rsidP="007B2CD7">
      <w:pPr>
        <w:pStyle w:val="ListParagraph"/>
        <w:numPr>
          <w:ilvl w:val="0"/>
          <w:numId w:val="5"/>
        </w:numPr>
        <w:autoSpaceDE w:val="0"/>
        <w:autoSpaceDN w:val="0"/>
        <w:adjustRightInd w:val="0"/>
        <w:spacing w:after="0" w:line="240" w:lineRule="auto"/>
        <w:rPr>
          <w:rFonts w:cs="ENBOAD+Arial"/>
          <w:color w:val="000000"/>
        </w:rPr>
      </w:pPr>
      <w:r w:rsidRPr="009E7423">
        <w:rPr>
          <w:rFonts w:cs="ENBOAD+Arial"/>
          <w:color w:val="000000"/>
        </w:rPr>
        <w:t xml:space="preserve">Provide training in grants and contracts management for the research community </w:t>
      </w:r>
    </w:p>
    <w:p w14:paraId="21A12219" w14:textId="725EA915" w:rsidR="007F67A5" w:rsidRPr="009E7423" w:rsidRDefault="007F67A5" w:rsidP="007B2CD7">
      <w:pPr>
        <w:pStyle w:val="ListParagraph"/>
        <w:numPr>
          <w:ilvl w:val="0"/>
          <w:numId w:val="5"/>
        </w:numPr>
        <w:autoSpaceDE w:val="0"/>
        <w:autoSpaceDN w:val="0"/>
        <w:adjustRightInd w:val="0"/>
        <w:spacing w:after="0" w:line="240" w:lineRule="auto"/>
        <w:rPr>
          <w:rFonts w:cs="ENBOAD+Arial"/>
          <w:color w:val="000000"/>
        </w:rPr>
      </w:pPr>
      <w:r w:rsidRPr="009E7423">
        <w:rPr>
          <w:rFonts w:cs="ENBOAD+Arial"/>
          <w:color w:val="000000"/>
        </w:rPr>
        <w:t>Approve</w:t>
      </w:r>
      <w:r w:rsidR="00866307" w:rsidRPr="009E7423">
        <w:rPr>
          <w:rFonts w:cs="ENBOAD+Arial"/>
          <w:color w:val="000000"/>
        </w:rPr>
        <w:t xml:space="preserve"> establishment of new sponsored project</w:t>
      </w:r>
      <w:r w:rsidRPr="009E7423">
        <w:rPr>
          <w:rFonts w:cs="ENBOAD+Arial"/>
          <w:color w:val="000000"/>
        </w:rPr>
        <w:t xml:space="preserve"> accounts including any modifications thereto </w:t>
      </w:r>
    </w:p>
    <w:p w14:paraId="3DA5E5BD" w14:textId="55C01790" w:rsidR="007F67A5" w:rsidRPr="009E7423" w:rsidRDefault="007F67A5" w:rsidP="007B2CD7">
      <w:pPr>
        <w:pStyle w:val="ListParagraph"/>
        <w:numPr>
          <w:ilvl w:val="0"/>
          <w:numId w:val="5"/>
        </w:numPr>
        <w:autoSpaceDE w:val="0"/>
        <w:autoSpaceDN w:val="0"/>
        <w:adjustRightInd w:val="0"/>
        <w:spacing w:after="0" w:line="240" w:lineRule="auto"/>
        <w:rPr>
          <w:rFonts w:cs="ENBOAD+Arial"/>
          <w:color w:val="000000"/>
        </w:rPr>
      </w:pPr>
      <w:r w:rsidRPr="009E7423">
        <w:rPr>
          <w:rFonts w:eastAsia="ENBOAD+Arial" w:cs="ENBOAD+Arial"/>
          <w:color w:val="000000"/>
        </w:rPr>
        <w:t xml:space="preserve">Prepare and issue </w:t>
      </w:r>
      <w:r w:rsidR="0033267E" w:rsidRPr="009E7423">
        <w:rPr>
          <w:rFonts w:eastAsia="ENBOAD+Arial" w:cs="ENBOAD+Arial"/>
          <w:color w:val="000000"/>
        </w:rPr>
        <w:t>outgoing</w:t>
      </w:r>
      <w:r w:rsidR="00866307" w:rsidRPr="009E7423">
        <w:rPr>
          <w:rFonts w:eastAsia="ENBOAD+Arial" w:cs="ENBOAD+Arial"/>
          <w:color w:val="000000"/>
        </w:rPr>
        <w:t xml:space="preserve"> </w:t>
      </w:r>
      <w:r w:rsidR="000840AD">
        <w:rPr>
          <w:rFonts w:eastAsia="ENBOAD+Arial" w:cs="ENBOAD+Arial"/>
          <w:color w:val="000000"/>
        </w:rPr>
        <w:t xml:space="preserve">Subaward </w:t>
      </w:r>
      <w:r w:rsidR="00866307" w:rsidRPr="009E7423">
        <w:rPr>
          <w:rFonts w:eastAsia="ENBOAD+Arial" w:cs="ENBOAD+Arial"/>
          <w:color w:val="000000"/>
        </w:rPr>
        <w:t>agreements</w:t>
      </w:r>
      <w:r w:rsidR="0033267E" w:rsidRPr="009E7423">
        <w:rPr>
          <w:rFonts w:eastAsia="ENBOAD+Arial" w:cs="ENBOAD+Arial"/>
          <w:color w:val="000000"/>
        </w:rPr>
        <w:t xml:space="preserve"> </w:t>
      </w:r>
      <w:r w:rsidR="000E4048" w:rsidRPr="009E7423">
        <w:rPr>
          <w:rFonts w:eastAsia="ENBOAD+Arial" w:cs="ENBOAD+Arial"/>
          <w:color w:val="000000"/>
        </w:rPr>
        <w:t xml:space="preserve">upon receipt of properly completed request paperwork from PI/Department </w:t>
      </w:r>
      <w:r w:rsidR="0033267E" w:rsidRPr="009E7423">
        <w:rPr>
          <w:rFonts w:eastAsia="ENBOAD+Arial" w:cs="ENBOAD+Arial"/>
          <w:color w:val="000000"/>
        </w:rPr>
        <w:t>t</w:t>
      </w:r>
      <w:r w:rsidR="00866307" w:rsidRPr="009E7423">
        <w:rPr>
          <w:rFonts w:eastAsia="ENBOAD+Arial" w:cs="ENBOAD+Arial"/>
          <w:color w:val="000000"/>
        </w:rPr>
        <w:t>o ensure that resultant agreements</w:t>
      </w:r>
      <w:r w:rsidR="0033267E" w:rsidRPr="009E7423">
        <w:rPr>
          <w:rFonts w:eastAsia="ENBOAD+Arial" w:cs="ENBOAD+Arial"/>
          <w:color w:val="000000"/>
        </w:rPr>
        <w:t xml:space="preserve"> comply with the terms of the prime award as well as any state, local or federal laws and regulations</w:t>
      </w:r>
      <w:r w:rsidRPr="009E7423">
        <w:rPr>
          <w:rFonts w:eastAsia="ENBOAD+Arial" w:cs="ENBOAD+Arial"/>
          <w:color w:val="000000"/>
        </w:rPr>
        <w:t xml:space="preserve"> </w:t>
      </w:r>
    </w:p>
    <w:p w14:paraId="34CFA5DE" w14:textId="48B71205" w:rsidR="58883CC9" w:rsidRPr="009E7423" w:rsidRDefault="58883CC9" w:rsidP="613867BF">
      <w:pPr>
        <w:spacing w:after="0" w:line="240" w:lineRule="auto"/>
      </w:pPr>
    </w:p>
    <w:p w14:paraId="4FD87FE8" w14:textId="24FA5292" w:rsidR="613867BF" w:rsidRPr="009E7423" w:rsidRDefault="00025721" w:rsidP="008F7594">
      <w:pPr>
        <w:spacing w:after="0" w:line="240" w:lineRule="auto"/>
      </w:pPr>
      <w:r>
        <w:rPr>
          <w:rFonts w:eastAsia="ENBOAD+Arial" w:cs="ENBOAD+Arial"/>
          <w:color w:val="000000" w:themeColor="text1"/>
          <w:u w:val="single"/>
        </w:rPr>
        <w:t>Sponsored Projects</w:t>
      </w:r>
      <w:r w:rsidR="5B6ADAB5" w:rsidRPr="009E7423">
        <w:rPr>
          <w:rFonts w:eastAsia="ENBOAD+Arial" w:cs="ENBOAD+Arial"/>
          <w:color w:val="000000" w:themeColor="text1"/>
          <w:u w:val="single"/>
        </w:rPr>
        <w:t xml:space="preserve"> Accounting</w:t>
      </w:r>
    </w:p>
    <w:p w14:paraId="718B2A43" w14:textId="152E8B9B" w:rsidR="008F7594" w:rsidRPr="009E7423" w:rsidRDefault="008F7594" w:rsidP="008F7594">
      <w:pPr>
        <w:pStyle w:val="ListParagraph"/>
        <w:numPr>
          <w:ilvl w:val="0"/>
          <w:numId w:val="10"/>
        </w:numPr>
        <w:spacing w:after="0" w:line="240" w:lineRule="auto"/>
      </w:pPr>
      <w:r w:rsidRPr="009E7423">
        <w:t xml:space="preserve">Account Activation – establishing the sponsored project account in the University sponsored project financial accounting subsystem along with the related project budget and the appropriate award attributes in accordance with sponsoring agency regulations and requirements, and University policies and procedures </w:t>
      </w:r>
    </w:p>
    <w:p w14:paraId="02E138C4" w14:textId="5014BE10" w:rsidR="008F7594" w:rsidRPr="009E7423" w:rsidRDefault="008F7594" w:rsidP="008F7594">
      <w:pPr>
        <w:pStyle w:val="ListParagraph"/>
        <w:numPr>
          <w:ilvl w:val="0"/>
          <w:numId w:val="10"/>
        </w:numPr>
        <w:spacing w:after="0" w:line="240" w:lineRule="auto"/>
      </w:pPr>
      <w:r w:rsidRPr="009E7423">
        <w:t xml:space="preserve">Account Maintenance – processing ongoing changes to the sponsored project account throughout the life cycle of an account such as new project year add-ons, budget modifications, new subaccounts, changes in PI, changes of address, change of department, no-cost extensions, journal entries, monitoring early, overdrafted and unbilled accounts, etc. </w:t>
      </w:r>
    </w:p>
    <w:p w14:paraId="154B6463" w14:textId="5AA6A209" w:rsidR="008F7594" w:rsidRPr="009E7423" w:rsidRDefault="008F7594" w:rsidP="008F7594">
      <w:pPr>
        <w:pStyle w:val="ListParagraph"/>
        <w:numPr>
          <w:ilvl w:val="0"/>
          <w:numId w:val="10"/>
        </w:numPr>
        <w:spacing w:after="0" w:line="240" w:lineRule="auto"/>
      </w:pPr>
      <w:r w:rsidRPr="009E7423">
        <w:t xml:space="preserve">Invoicing – preparing the majority of University sponsored project invoicing based upon the requirements of the notice of award in a timely and accurate manner </w:t>
      </w:r>
    </w:p>
    <w:p w14:paraId="0856F1C1" w14:textId="5891AB44" w:rsidR="008F7594" w:rsidRPr="009E7423" w:rsidRDefault="008F7594" w:rsidP="008F7594">
      <w:pPr>
        <w:pStyle w:val="ListParagraph"/>
        <w:numPr>
          <w:ilvl w:val="0"/>
          <w:numId w:val="10"/>
        </w:numPr>
        <w:spacing w:after="0" w:line="240" w:lineRule="auto"/>
      </w:pPr>
      <w:r w:rsidRPr="009E7423">
        <w:t xml:space="preserve">Cash Application – applying payments received from sponsoring agencies to University sponsored project accounts and related accounts receivable in a timely and accurate manner </w:t>
      </w:r>
    </w:p>
    <w:p w14:paraId="0A851DAF" w14:textId="7F492A57" w:rsidR="008F7594" w:rsidRPr="009E7423" w:rsidRDefault="008F7594" w:rsidP="008F7594">
      <w:pPr>
        <w:pStyle w:val="ListParagraph"/>
        <w:numPr>
          <w:ilvl w:val="0"/>
          <w:numId w:val="10"/>
        </w:numPr>
        <w:spacing w:after="0" w:line="240" w:lineRule="auto"/>
      </w:pPr>
      <w:r w:rsidRPr="009E7423">
        <w:t xml:space="preserve">Accounts Receivable – accounting, administration and management of sponsored project accounts receivable assuring that all sponsor financial commitments to the University are met in a reasonable period of time; with the support of Principal Investigators, departmental administration and the Office of General Counsel </w:t>
      </w:r>
    </w:p>
    <w:p w14:paraId="2FD06844" w14:textId="49EB81F3" w:rsidR="008F7594" w:rsidRPr="009E7423" w:rsidRDefault="008F7594" w:rsidP="008F7594">
      <w:pPr>
        <w:pStyle w:val="ListParagraph"/>
        <w:numPr>
          <w:ilvl w:val="0"/>
          <w:numId w:val="10"/>
        </w:numPr>
        <w:spacing w:after="0" w:line="240" w:lineRule="auto"/>
      </w:pPr>
      <w:r w:rsidRPr="009E7423">
        <w:t xml:space="preserve">Financial Reporting – preparing required financial reports for sponsors based upon project costs recorded by departments in a timely and accurate manner </w:t>
      </w:r>
    </w:p>
    <w:p w14:paraId="693CBA30" w14:textId="4A99FD00" w:rsidR="008F7594" w:rsidRPr="009E7423" w:rsidRDefault="008F7594" w:rsidP="008F7594">
      <w:pPr>
        <w:pStyle w:val="ListParagraph"/>
        <w:numPr>
          <w:ilvl w:val="0"/>
          <w:numId w:val="10"/>
        </w:numPr>
        <w:spacing w:after="0" w:line="240" w:lineRule="auto"/>
      </w:pPr>
      <w:r w:rsidRPr="009E7423">
        <w:t xml:space="preserve">Account Closing – determining that sponsored project accounts are financially balanced and all sponsor financial requirements are met including required University financial and other administrative reports to finalize the sponsored project award and close the account </w:t>
      </w:r>
    </w:p>
    <w:p w14:paraId="59BFBA33" w14:textId="12015909" w:rsidR="008F7594" w:rsidRPr="009E7423" w:rsidRDefault="008F7594" w:rsidP="008F7594">
      <w:pPr>
        <w:pStyle w:val="ListParagraph"/>
        <w:numPr>
          <w:ilvl w:val="0"/>
          <w:numId w:val="10"/>
        </w:numPr>
        <w:spacing w:after="0" w:line="240" w:lineRule="auto"/>
      </w:pPr>
      <w:r w:rsidRPr="009E7423">
        <w:t>Audit Support – providing central accounting and administrative support on a majority of University sponsored project and program audits, financial site visits, agency desk reviews, certain</w:t>
      </w:r>
      <w:r w:rsidR="000840AD">
        <w:t xml:space="preserve"> financial questionnaires, Subrecipient Monitoring</w:t>
      </w:r>
      <w:r w:rsidRPr="009E7423">
        <w:t xml:space="preserve"> inquiries and other agency financial inquiries </w:t>
      </w:r>
    </w:p>
    <w:p w14:paraId="206B472C" w14:textId="2A641174" w:rsidR="002C0B5A" w:rsidRPr="009E7423" w:rsidRDefault="008F7594" w:rsidP="008F7594">
      <w:pPr>
        <w:pStyle w:val="ListParagraph"/>
        <w:numPr>
          <w:ilvl w:val="0"/>
          <w:numId w:val="10"/>
        </w:numPr>
        <w:spacing w:after="0" w:line="240" w:lineRule="auto"/>
      </w:pPr>
      <w:r w:rsidRPr="009E7423">
        <w:t xml:space="preserve">Miscellaneous Sponsored Project Administration – providing sponsored project account financial support, administration, customer service, oversight, compliance and issue resolution in coordination with the </w:t>
      </w:r>
      <w:r w:rsidR="0004553D">
        <w:t>Office of Sponsored Programs</w:t>
      </w:r>
      <w:r w:rsidRPr="009E7423">
        <w:t>, Principal Investigators, department administrators, central administrative offices and sponsors</w:t>
      </w:r>
    </w:p>
    <w:p w14:paraId="4E962FB6" w14:textId="77777777" w:rsidR="00A40763" w:rsidRPr="009E7423" w:rsidRDefault="00A40763"/>
    <w:p w14:paraId="72B132F4" w14:textId="77777777" w:rsidR="00A40763" w:rsidRPr="009E7423" w:rsidRDefault="00A40763" w:rsidP="00A40763">
      <w:pPr>
        <w:autoSpaceDE w:val="0"/>
        <w:autoSpaceDN w:val="0"/>
        <w:adjustRightInd w:val="0"/>
        <w:spacing w:after="0" w:line="240" w:lineRule="auto"/>
        <w:outlineLvl w:val="4"/>
        <w:rPr>
          <w:rFonts w:cstheme="minorHAnsi"/>
          <w:color w:val="000000"/>
        </w:rPr>
      </w:pPr>
      <w:r w:rsidRPr="009E7423">
        <w:rPr>
          <w:rFonts w:cstheme="minorHAnsi"/>
          <w:color w:val="000000"/>
        </w:rPr>
        <w:t>*This list is to provide examples of key responsibilities and is not meant to be exhaustive.</w:t>
      </w:r>
    </w:p>
    <w:sectPr w:rsidR="00A40763" w:rsidRPr="009E7423" w:rsidSect="009E7423">
      <w:headerReference w:type="default" r:id="rId10"/>
      <w:footerReference w:type="default" r:id="rId11"/>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63D2F" w14:textId="77777777" w:rsidR="00A62834" w:rsidRDefault="00A62834" w:rsidP="00866307">
      <w:pPr>
        <w:spacing w:after="0" w:line="240" w:lineRule="auto"/>
      </w:pPr>
      <w:r>
        <w:separator/>
      </w:r>
    </w:p>
  </w:endnote>
  <w:endnote w:type="continuationSeparator" w:id="0">
    <w:p w14:paraId="4463C82B" w14:textId="77777777" w:rsidR="00A62834" w:rsidRDefault="00A62834" w:rsidP="0086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NBOAD+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77"/>
      <w:gridCol w:w="3177"/>
      <w:gridCol w:w="3177"/>
    </w:tblGrid>
    <w:tr w:rsidR="60F710CE" w14:paraId="1B2AACCD" w14:textId="77777777" w:rsidTr="60F710CE">
      <w:tc>
        <w:tcPr>
          <w:tcW w:w="3177" w:type="dxa"/>
        </w:tcPr>
        <w:p w14:paraId="6E50F4E3" w14:textId="71103A60" w:rsidR="60F710CE" w:rsidRDefault="60F710CE" w:rsidP="00A57497">
          <w:pPr>
            <w:pStyle w:val="Header"/>
            <w:ind w:left="-115"/>
          </w:pPr>
        </w:p>
      </w:tc>
      <w:tc>
        <w:tcPr>
          <w:tcW w:w="3177" w:type="dxa"/>
        </w:tcPr>
        <w:p w14:paraId="29175D8D" w14:textId="045999DE" w:rsidR="60F710CE" w:rsidRDefault="60F710CE" w:rsidP="00A57497">
          <w:pPr>
            <w:pStyle w:val="Header"/>
            <w:jc w:val="center"/>
          </w:pPr>
        </w:p>
      </w:tc>
      <w:tc>
        <w:tcPr>
          <w:tcW w:w="3177" w:type="dxa"/>
        </w:tcPr>
        <w:p w14:paraId="62C3689F" w14:textId="42FC67CE" w:rsidR="60F710CE" w:rsidRDefault="60F710CE" w:rsidP="00A57497">
          <w:pPr>
            <w:pStyle w:val="Header"/>
            <w:ind w:right="-115"/>
            <w:jc w:val="right"/>
          </w:pPr>
        </w:p>
      </w:tc>
    </w:tr>
  </w:tbl>
  <w:p w14:paraId="4B73AE82" w14:textId="130EEDE1" w:rsidR="60F710CE" w:rsidRDefault="60F710CE" w:rsidP="00A5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8EAFF" w14:textId="77777777" w:rsidR="00A62834" w:rsidRDefault="00A62834" w:rsidP="00866307">
      <w:pPr>
        <w:spacing w:after="0" w:line="240" w:lineRule="auto"/>
      </w:pPr>
      <w:r>
        <w:separator/>
      </w:r>
    </w:p>
  </w:footnote>
  <w:footnote w:type="continuationSeparator" w:id="0">
    <w:p w14:paraId="041342B4" w14:textId="77777777" w:rsidR="00A62834" w:rsidRDefault="00A62834" w:rsidP="0086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77"/>
      <w:gridCol w:w="3177"/>
      <w:gridCol w:w="3177"/>
    </w:tblGrid>
    <w:tr w:rsidR="60F710CE" w14:paraId="3A7B1C0A" w14:textId="77777777" w:rsidTr="60F710CE">
      <w:tc>
        <w:tcPr>
          <w:tcW w:w="3177" w:type="dxa"/>
        </w:tcPr>
        <w:p w14:paraId="60DD583C" w14:textId="44DA6FCD" w:rsidR="60F710CE" w:rsidRDefault="0004553D" w:rsidP="00A57497">
          <w:pPr>
            <w:pStyle w:val="Header"/>
            <w:ind w:left="-115"/>
          </w:pPr>
          <w:r>
            <w:t>11</w:t>
          </w:r>
          <w:r w:rsidR="000840AD">
            <w:t xml:space="preserve"> </w:t>
          </w:r>
          <w:r>
            <w:t>Oct</w:t>
          </w:r>
          <w:r w:rsidR="000840AD">
            <w:t xml:space="preserve"> 201</w:t>
          </w:r>
          <w:r>
            <w:t>9</w:t>
          </w:r>
        </w:p>
      </w:tc>
      <w:tc>
        <w:tcPr>
          <w:tcW w:w="3177" w:type="dxa"/>
        </w:tcPr>
        <w:p w14:paraId="01056647" w14:textId="56241B27" w:rsidR="60F710CE" w:rsidRDefault="60F710CE" w:rsidP="00A57497">
          <w:pPr>
            <w:pStyle w:val="Header"/>
            <w:jc w:val="center"/>
          </w:pPr>
        </w:p>
      </w:tc>
      <w:tc>
        <w:tcPr>
          <w:tcW w:w="3177" w:type="dxa"/>
        </w:tcPr>
        <w:p w14:paraId="5BBF94E5" w14:textId="60FBF13E" w:rsidR="60F710CE" w:rsidRDefault="60F710CE" w:rsidP="00A57497">
          <w:pPr>
            <w:pStyle w:val="Header"/>
            <w:ind w:right="-115"/>
            <w:jc w:val="right"/>
          </w:pPr>
        </w:p>
      </w:tc>
    </w:tr>
  </w:tbl>
  <w:p w14:paraId="0A4EA66C" w14:textId="7F69F9F9" w:rsidR="60F710CE" w:rsidRDefault="60F710CE" w:rsidP="00A57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90E3D"/>
    <w:multiLevelType w:val="hybridMultilevel"/>
    <w:tmpl w:val="B9B84A86"/>
    <w:lvl w:ilvl="0" w:tplc="5464F12A">
      <w:start w:val="1"/>
      <w:numFmt w:val="bullet"/>
      <w:lvlText w:val=""/>
      <w:lvlJc w:val="left"/>
      <w:pPr>
        <w:ind w:left="720" w:hanging="360"/>
      </w:pPr>
      <w:rPr>
        <w:rFonts w:ascii="Symbol" w:hAnsi="Symbol" w:hint="default"/>
      </w:rPr>
    </w:lvl>
    <w:lvl w:ilvl="1" w:tplc="777A16A8">
      <w:start w:val="1"/>
      <w:numFmt w:val="bullet"/>
      <w:lvlText w:val="o"/>
      <w:lvlJc w:val="left"/>
      <w:pPr>
        <w:ind w:left="1440" w:hanging="360"/>
      </w:pPr>
      <w:rPr>
        <w:rFonts w:ascii="Courier New" w:hAnsi="Courier New" w:hint="default"/>
      </w:rPr>
    </w:lvl>
    <w:lvl w:ilvl="2" w:tplc="A42E27C0">
      <w:start w:val="1"/>
      <w:numFmt w:val="bullet"/>
      <w:lvlText w:val=""/>
      <w:lvlJc w:val="left"/>
      <w:pPr>
        <w:ind w:left="2160" w:hanging="360"/>
      </w:pPr>
      <w:rPr>
        <w:rFonts w:ascii="Wingdings" w:hAnsi="Wingdings" w:hint="default"/>
      </w:rPr>
    </w:lvl>
    <w:lvl w:ilvl="3" w:tplc="4F2A5E70">
      <w:start w:val="1"/>
      <w:numFmt w:val="bullet"/>
      <w:lvlText w:val=""/>
      <w:lvlJc w:val="left"/>
      <w:pPr>
        <w:ind w:left="2880" w:hanging="360"/>
      </w:pPr>
      <w:rPr>
        <w:rFonts w:ascii="Symbol" w:hAnsi="Symbol" w:hint="default"/>
      </w:rPr>
    </w:lvl>
    <w:lvl w:ilvl="4" w:tplc="43E4EDCE">
      <w:start w:val="1"/>
      <w:numFmt w:val="bullet"/>
      <w:lvlText w:val="o"/>
      <w:lvlJc w:val="left"/>
      <w:pPr>
        <w:ind w:left="3600" w:hanging="360"/>
      </w:pPr>
      <w:rPr>
        <w:rFonts w:ascii="Courier New" w:hAnsi="Courier New" w:hint="default"/>
      </w:rPr>
    </w:lvl>
    <w:lvl w:ilvl="5" w:tplc="BAF876A4">
      <w:start w:val="1"/>
      <w:numFmt w:val="bullet"/>
      <w:lvlText w:val=""/>
      <w:lvlJc w:val="left"/>
      <w:pPr>
        <w:ind w:left="4320" w:hanging="360"/>
      </w:pPr>
      <w:rPr>
        <w:rFonts w:ascii="Wingdings" w:hAnsi="Wingdings" w:hint="default"/>
      </w:rPr>
    </w:lvl>
    <w:lvl w:ilvl="6" w:tplc="0E8C93B0">
      <w:start w:val="1"/>
      <w:numFmt w:val="bullet"/>
      <w:lvlText w:val=""/>
      <w:lvlJc w:val="left"/>
      <w:pPr>
        <w:ind w:left="5040" w:hanging="360"/>
      </w:pPr>
      <w:rPr>
        <w:rFonts w:ascii="Symbol" w:hAnsi="Symbol" w:hint="default"/>
      </w:rPr>
    </w:lvl>
    <w:lvl w:ilvl="7" w:tplc="3CD4E7F0">
      <w:start w:val="1"/>
      <w:numFmt w:val="bullet"/>
      <w:lvlText w:val="o"/>
      <w:lvlJc w:val="left"/>
      <w:pPr>
        <w:ind w:left="5760" w:hanging="360"/>
      </w:pPr>
      <w:rPr>
        <w:rFonts w:ascii="Courier New" w:hAnsi="Courier New" w:hint="default"/>
      </w:rPr>
    </w:lvl>
    <w:lvl w:ilvl="8" w:tplc="64D49AA8">
      <w:start w:val="1"/>
      <w:numFmt w:val="bullet"/>
      <w:lvlText w:val=""/>
      <w:lvlJc w:val="left"/>
      <w:pPr>
        <w:ind w:left="6480" w:hanging="360"/>
      </w:pPr>
      <w:rPr>
        <w:rFonts w:ascii="Wingdings" w:hAnsi="Wingdings" w:hint="default"/>
      </w:rPr>
    </w:lvl>
  </w:abstractNum>
  <w:abstractNum w:abstractNumId="1" w15:restartNumberingAfterBreak="0">
    <w:nsid w:val="29333B8A"/>
    <w:multiLevelType w:val="hybridMultilevel"/>
    <w:tmpl w:val="B096E4A8"/>
    <w:lvl w:ilvl="0" w:tplc="EC38C56A">
      <w:numFmt w:val="bullet"/>
      <w:lvlText w:val="•"/>
      <w:lvlJc w:val="left"/>
      <w:pPr>
        <w:ind w:left="720" w:hanging="360"/>
      </w:pPr>
      <w:rPr>
        <w:rFonts w:ascii="Calibri" w:eastAsiaTheme="minorHAnsi" w:hAnsi="Calibri" w:cs="ENBOAD+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E0216"/>
    <w:multiLevelType w:val="hybridMultilevel"/>
    <w:tmpl w:val="A514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D28F6"/>
    <w:multiLevelType w:val="hybridMultilevel"/>
    <w:tmpl w:val="2820D094"/>
    <w:lvl w:ilvl="0" w:tplc="2A3C8614">
      <w:numFmt w:val="bullet"/>
      <w:lvlText w:val="•"/>
      <w:lvlJc w:val="left"/>
      <w:pPr>
        <w:ind w:left="1440" w:hanging="360"/>
      </w:pPr>
      <w:rPr>
        <w:rFonts w:ascii="Calibri" w:eastAsiaTheme="minorHAnsi" w:hAnsi="Calibri" w:cs="ENBOAD+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4839F9"/>
    <w:multiLevelType w:val="hybridMultilevel"/>
    <w:tmpl w:val="1A6AA48E"/>
    <w:lvl w:ilvl="0" w:tplc="2A3C8614">
      <w:numFmt w:val="bullet"/>
      <w:lvlText w:val="•"/>
      <w:lvlJc w:val="left"/>
      <w:pPr>
        <w:ind w:left="720" w:hanging="360"/>
      </w:pPr>
      <w:rPr>
        <w:rFonts w:ascii="Calibri" w:eastAsiaTheme="minorHAnsi" w:hAnsi="Calibri" w:cs="ENBOAD+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B6079"/>
    <w:multiLevelType w:val="hybridMultilevel"/>
    <w:tmpl w:val="4CD62EF2"/>
    <w:lvl w:ilvl="0" w:tplc="FFFFFFFF">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763D17"/>
    <w:multiLevelType w:val="hybridMultilevel"/>
    <w:tmpl w:val="1DA6C318"/>
    <w:lvl w:ilvl="0" w:tplc="EC38C56A">
      <w:numFmt w:val="bullet"/>
      <w:lvlText w:val="•"/>
      <w:lvlJc w:val="left"/>
      <w:pPr>
        <w:ind w:left="720" w:hanging="360"/>
      </w:pPr>
      <w:rPr>
        <w:rFonts w:ascii="Calibri" w:eastAsiaTheme="minorHAnsi" w:hAnsi="Calibri" w:cs="ENBOAD+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72FC7"/>
    <w:multiLevelType w:val="hybridMultilevel"/>
    <w:tmpl w:val="2890629C"/>
    <w:lvl w:ilvl="0" w:tplc="754ECDAE">
      <w:start w:val="1"/>
      <w:numFmt w:val="bullet"/>
      <w:lvlText w:val=""/>
      <w:lvlJc w:val="left"/>
      <w:pPr>
        <w:ind w:left="720" w:hanging="360"/>
      </w:pPr>
      <w:rPr>
        <w:rFonts w:ascii="Symbol" w:hAnsi="Symbol" w:hint="default"/>
      </w:rPr>
    </w:lvl>
    <w:lvl w:ilvl="1" w:tplc="491878A8">
      <w:start w:val="1"/>
      <w:numFmt w:val="bullet"/>
      <w:lvlText w:val="o"/>
      <w:lvlJc w:val="left"/>
      <w:pPr>
        <w:ind w:left="1440" w:hanging="360"/>
      </w:pPr>
      <w:rPr>
        <w:rFonts w:ascii="Courier New" w:hAnsi="Courier New" w:hint="default"/>
      </w:rPr>
    </w:lvl>
    <w:lvl w:ilvl="2" w:tplc="2468FBFC">
      <w:start w:val="1"/>
      <w:numFmt w:val="bullet"/>
      <w:lvlText w:val=""/>
      <w:lvlJc w:val="left"/>
      <w:pPr>
        <w:ind w:left="2160" w:hanging="360"/>
      </w:pPr>
      <w:rPr>
        <w:rFonts w:ascii="Wingdings" w:hAnsi="Wingdings" w:hint="default"/>
      </w:rPr>
    </w:lvl>
    <w:lvl w:ilvl="3" w:tplc="BC1E6BA8">
      <w:start w:val="1"/>
      <w:numFmt w:val="bullet"/>
      <w:lvlText w:val=""/>
      <w:lvlJc w:val="left"/>
      <w:pPr>
        <w:ind w:left="2880" w:hanging="360"/>
      </w:pPr>
      <w:rPr>
        <w:rFonts w:ascii="Symbol" w:hAnsi="Symbol" w:hint="default"/>
      </w:rPr>
    </w:lvl>
    <w:lvl w:ilvl="4" w:tplc="64C65FE0">
      <w:start w:val="1"/>
      <w:numFmt w:val="bullet"/>
      <w:lvlText w:val="o"/>
      <w:lvlJc w:val="left"/>
      <w:pPr>
        <w:ind w:left="3600" w:hanging="360"/>
      </w:pPr>
      <w:rPr>
        <w:rFonts w:ascii="Courier New" w:hAnsi="Courier New" w:hint="default"/>
      </w:rPr>
    </w:lvl>
    <w:lvl w:ilvl="5" w:tplc="A91624BE">
      <w:start w:val="1"/>
      <w:numFmt w:val="bullet"/>
      <w:lvlText w:val=""/>
      <w:lvlJc w:val="left"/>
      <w:pPr>
        <w:ind w:left="4320" w:hanging="360"/>
      </w:pPr>
      <w:rPr>
        <w:rFonts w:ascii="Wingdings" w:hAnsi="Wingdings" w:hint="default"/>
      </w:rPr>
    </w:lvl>
    <w:lvl w:ilvl="6" w:tplc="0052C57A">
      <w:start w:val="1"/>
      <w:numFmt w:val="bullet"/>
      <w:lvlText w:val=""/>
      <w:lvlJc w:val="left"/>
      <w:pPr>
        <w:ind w:left="5040" w:hanging="360"/>
      </w:pPr>
      <w:rPr>
        <w:rFonts w:ascii="Symbol" w:hAnsi="Symbol" w:hint="default"/>
      </w:rPr>
    </w:lvl>
    <w:lvl w:ilvl="7" w:tplc="7EBEBB92">
      <w:start w:val="1"/>
      <w:numFmt w:val="bullet"/>
      <w:lvlText w:val="o"/>
      <w:lvlJc w:val="left"/>
      <w:pPr>
        <w:ind w:left="5760" w:hanging="360"/>
      </w:pPr>
      <w:rPr>
        <w:rFonts w:ascii="Courier New" w:hAnsi="Courier New" w:hint="default"/>
      </w:rPr>
    </w:lvl>
    <w:lvl w:ilvl="8" w:tplc="6630CDF2">
      <w:start w:val="1"/>
      <w:numFmt w:val="bullet"/>
      <w:lvlText w:val=""/>
      <w:lvlJc w:val="left"/>
      <w:pPr>
        <w:ind w:left="6480" w:hanging="360"/>
      </w:pPr>
      <w:rPr>
        <w:rFonts w:ascii="Wingdings" w:hAnsi="Wingdings" w:hint="default"/>
      </w:rPr>
    </w:lvl>
  </w:abstractNum>
  <w:abstractNum w:abstractNumId="8" w15:restartNumberingAfterBreak="0">
    <w:nsid w:val="686B1271"/>
    <w:multiLevelType w:val="hybridMultilevel"/>
    <w:tmpl w:val="5BC04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781DDF"/>
    <w:multiLevelType w:val="hybridMultilevel"/>
    <w:tmpl w:val="E552FF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4"/>
  </w:num>
  <w:num w:numId="6">
    <w:abstractNumId w:val="3"/>
  </w:num>
  <w:num w:numId="7">
    <w:abstractNumId w:val="6"/>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A5"/>
    <w:rsid w:val="00025721"/>
    <w:rsid w:val="00027F46"/>
    <w:rsid w:val="0004553D"/>
    <w:rsid w:val="000840AD"/>
    <w:rsid w:val="0009001F"/>
    <w:rsid w:val="000D2EBA"/>
    <w:rsid w:val="000E4048"/>
    <w:rsid w:val="00112F87"/>
    <w:rsid w:val="00160BC5"/>
    <w:rsid w:val="00232BA6"/>
    <w:rsid w:val="00280F92"/>
    <w:rsid w:val="002C0B5A"/>
    <w:rsid w:val="0033267E"/>
    <w:rsid w:val="003E18CA"/>
    <w:rsid w:val="004676A1"/>
    <w:rsid w:val="00483320"/>
    <w:rsid w:val="005A7318"/>
    <w:rsid w:val="006D39AB"/>
    <w:rsid w:val="006F4D02"/>
    <w:rsid w:val="007B2CD7"/>
    <w:rsid w:val="007B40B7"/>
    <w:rsid w:val="007D5EE0"/>
    <w:rsid w:val="007F67A5"/>
    <w:rsid w:val="00866307"/>
    <w:rsid w:val="008C5737"/>
    <w:rsid w:val="008F7594"/>
    <w:rsid w:val="009052A4"/>
    <w:rsid w:val="009261D7"/>
    <w:rsid w:val="009E7423"/>
    <w:rsid w:val="00A36D4B"/>
    <w:rsid w:val="00A40763"/>
    <w:rsid w:val="00A57497"/>
    <w:rsid w:val="00A62834"/>
    <w:rsid w:val="00A9334F"/>
    <w:rsid w:val="00AE1B91"/>
    <w:rsid w:val="00BD7801"/>
    <w:rsid w:val="00C735DF"/>
    <w:rsid w:val="00D963A5"/>
    <w:rsid w:val="00DE0472"/>
    <w:rsid w:val="00E252D9"/>
    <w:rsid w:val="00EC3007"/>
    <w:rsid w:val="00F77092"/>
    <w:rsid w:val="00F81174"/>
    <w:rsid w:val="00FC1A16"/>
    <w:rsid w:val="00FF6FE4"/>
    <w:rsid w:val="0ED9E64B"/>
    <w:rsid w:val="24366725"/>
    <w:rsid w:val="4A07D66B"/>
    <w:rsid w:val="58883CC9"/>
    <w:rsid w:val="5B6ADAB5"/>
    <w:rsid w:val="5E704C0E"/>
    <w:rsid w:val="60F710CE"/>
    <w:rsid w:val="6138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9AA5"/>
  <w15:docId w15:val="{A57FFAE1-DF2B-4463-944A-C35A4EE1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307"/>
  </w:style>
  <w:style w:type="paragraph" w:styleId="Footer">
    <w:name w:val="footer"/>
    <w:basedOn w:val="Normal"/>
    <w:link w:val="FooterChar"/>
    <w:uiPriority w:val="99"/>
    <w:unhideWhenUsed/>
    <w:rsid w:val="00866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307"/>
  </w:style>
  <w:style w:type="paragraph" w:styleId="ListParagraph">
    <w:name w:val="List Paragraph"/>
    <w:basedOn w:val="Normal"/>
    <w:uiPriority w:val="34"/>
    <w:qFormat/>
    <w:rsid w:val="00866307"/>
    <w:pPr>
      <w:ind w:left="720"/>
      <w:contextualSpacing/>
    </w:pPr>
  </w:style>
  <w:style w:type="paragraph" w:styleId="BalloonText">
    <w:name w:val="Balloon Text"/>
    <w:basedOn w:val="Normal"/>
    <w:link w:val="BalloonTextChar"/>
    <w:uiPriority w:val="99"/>
    <w:semiHidden/>
    <w:unhideWhenUsed/>
    <w:rsid w:val="006D3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AB"/>
    <w:rPr>
      <w:rFonts w:ascii="Segoe UI" w:hAnsi="Segoe UI" w:cs="Segoe UI"/>
      <w:sz w:val="18"/>
      <w:szCs w:val="18"/>
    </w:rPr>
  </w:style>
  <w:style w:type="character" w:styleId="CommentReference">
    <w:name w:val="annotation reference"/>
    <w:basedOn w:val="DefaultParagraphFont"/>
    <w:uiPriority w:val="99"/>
    <w:semiHidden/>
    <w:unhideWhenUsed/>
    <w:rsid w:val="006D39AB"/>
    <w:rPr>
      <w:sz w:val="16"/>
      <w:szCs w:val="16"/>
    </w:rPr>
  </w:style>
  <w:style w:type="paragraph" w:styleId="CommentText">
    <w:name w:val="annotation text"/>
    <w:basedOn w:val="Normal"/>
    <w:link w:val="CommentTextChar"/>
    <w:uiPriority w:val="99"/>
    <w:semiHidden/>
    <w:unhideWhenUsed/>
    <w:rsid w:val="006D39AB"/>
    <w:pPr>
      <w:spacing w:line="240" w:lineRule="auto"/>
    </w:pPr>
    <w:rPr>
      <w:sz w:val="20"/>
      <w:szCs w:val="20"/>
    </w:rPr>
  </w:style>
  <w:style w:type="character" w:customStyle="1" w:styleId="CommentTextChar">
    <w:name w:val="Comment Text Char"/>
    <w:basedOn w:val="DefaultParagraphFont"/>
    <w:link w:val="CommentText"/>
    <w:uiPriority w:val="99"/>
    <w:semiHidden/>
    <w:rsid w:val="006D39AB"/>
    <w:rPr>
      <w:sz w:val="20"/>
      <w:szCs w:val="20"/>
    </w:rPr>
  </w:style>
  <w:style w:type="paragraph" w:styleId="CommentSubject">
    <w:name w:val="annotation subject"/>
    <w:basedOn w:val="CommentText"/>
    <w:next w:val="CommentText"/>
    <w:link w:val="CommentSubjectChar"/>
    <w:uiPriority w:val="99"/>
    <w:semiHidden/>
    <w:unhideWhenUsed/>
    <w:rsid w:val="006D39AB"/>
    <w:rPr>
      <w:b/>
      <w:bCs/>
    </w:rPr>
  </w:style>
  <w:style w:type="character" w:customStyle="1" w:styleId="CommentSubjectChar">
    <w:name w:val="Comment Subject Char"/>
    <w:basedOn w:val="CommentTextChar"/>
    <w:link w:val="CommentSubject"/>
    <w:uiPriority w:val="99"/>
    <w:semiHidden/>
    <w:rsid w:val="006D39AB"/>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9D19F0212E4BBF39B063898CB3CE" ma:contentTypeVersion="2" ma:contentTypeDescription="Create a new document." ma:contentTypeScope="" ma:versionID="b2d71dc18735c3f96904667d89ea2fb6">
  <xsd:schema xmlns:xsd="http://www.w3.org/2001/XMLSchema" xmlns:xs="http://www.w3.org/2001/XMLSchema" xmlns:p="http://schemas.microsoft.com/office/2006/metadata/properties" xmlns:ns2="7cabb9a3-fd8c-4d32-882f-46fd89666e24" targetNamespace="http://schemas.microsoft.com/office/2006/metadata/properties" ma:root="true" ma:fieldsID="2d65010240970299434f09f439eeb90c" ns2:_="">
    <xsd:import namespace="7cabb9a3-fd8c-4d32-882f-46fd89666e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bb9a3-fd8c-4d32-882f-46fd89666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F3C1F-EFFB-4A18-B39C-548F6292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bb9a3-fd8c-4d32-882f-46fd89666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7622D-26A9-49B6-AF5A-D20520CD9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3A734F-9592-4099-A384-D06DC0434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Downing, Kelly</dc:creator>
  <cp:lastModifiedBy>Kingsley, Laura</cp:lastModifiedBy>
  <cp:revision>3</cp:revision>
  <dcterms:created xsi:type="dcterms:W3CDTF">2019-10-11T15:51:00Z</dcterms:created>
  <dcterms:modified xsi:type="dcterms:W3CDTF">2019-10-11T15:56:00Z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0x0101005F989D19F0212E4BBF39B063898CB3CE</vt:lpwstr>
  </property>
</Properties>
</file>